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4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УТВЕРЖДАЮ</w:t>
      </w:r>
    </w:p>
    <w:p w:rsidR="00ED6F3E" w:rsidRPr="00A513AC" w:rsidRDefault="00ED6F3E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Руководитель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следственного управления 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Следственного комитета </w:t>
      </w:r>
    </w:p>
    <w:p w:rsidR="00A513AC" w:rsidRP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Российской Федерации </w:t>
      </w:r>
    </w:p>
    <w:p w:rsidR="00A513AC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 xml:space="preserve">по Ямало-Ненецкому </w:t>
      </w:r>
    </w:p>
    <w:p w:rsidR="00B53E04" w:rsidRDefault="00070DB0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автономному округу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B53E04" w:rsidRPr="00A513AC" w:rsidRDefault="002A47ED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генерал-майор</w:t>
      </w:r>
      <w:r w:rsidR="00070DB0" w:rsidRPr="00A513AC">
        <w:rPr>
          <w:rFonts w:ascii="Times New Roman" w:hAnsi="Times New Roman" w:cs="Times New Roman"/>
        </w:rPr>
        <w:t xml:space="preserve"> юстиции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_________</w:t>
      </w:r>
      <w:r w:rsidR="00AE5CEC">
        <w:rPr>
          <w:rFonts w:ascii="Times New Roman" w:hAnsi="Times New Roman" w:cs="Times New Roman"/>
        </w:rPr>
        <w:t>________</w:t>
      </w:r>
      <w:r w:rsidRPr="00A513AC">
        <w:rPr>
          <w:rFonts w:ascii="Times New Roman" w:hAnsi="Times New Roman" w:cs="Times New Roman"/>
        </w:rPr>
        <w:t>_А.Н. Егоров</w:t>
      </w:r>
    </w:p>
    <w:p w:rsidR="00A513AC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</w:p>
    <w:p w:rsidR="00B53E04" w:rsidRPr="00A513AC" w:rsidRDefault="00A513AC" w:rsidP="00A513AC">
      <w:pPr>
        <w:pStyle w:val="a6"/>
        <w:spacing w:line="240" w:lineRule="exact"/>
        <w:ind w:left="5670"/>
        <w:rPr>
          <w:rFonts w:ascii="Times New Roman" w:hAnsi="Times New Roman" w:cs="Times New Roman"/>
        </w:rPr>
      </w:pPr>
      <w:r w:rsidRPr="00A513AC">
        <w:rPr>
          <w:rFonts w:ascii="Times New Roman" w:hAnsi="Times New Roman" w:cs="Times New Roman"/>
        </w:rPr>
        <w:t>"___"</w:t>
      </w:r>
      <w:r w:rsidR="005E321F">
        <w:rPr>
          <w:rFonts w:ascii="Times New Roman" w:hAnsi="Times New Roman" w:cs="Times New Roman"/>
        </w:rPr>
        <w:t xml:space="preserve"> </w:t>
      </w:r>
      <w:r w:rsidR="002A47ED">
        <w:rPr>
          <w:rFonts w:ascii="Times New Roman" w:hAnsi="Times New Roman" w:cs="Times New Roman"/>
        </w:rPr>
        <w:t>февраля</w:t>
      </w:r>
      <w:r w:rsidR="005E321F">
        <w:rPr>
          <w:rFonts w:ascii="Times New Roman" w:hAnsi="Times New Roman" w:cs="Times New Roman"/>
        </w:rPr>
        <w:t xml:space="preserve"> </w:t>
      </w:r>
      <w:r w:rsidR="00070DB0" w:rsidRPr="00A513AC">
        <w:rPr>
          <w:rFonts w:ascii="Times New Roman" w:hAnsi="Times New Roman" w:cs="Times New Roman"/>
        </w:rPr>
        <w:t>20</w:t>
      </w:r>
      <w:r w:rsidR="002A47ED">
        <w:rPr>
          <w:rFonts w:ascii="Times New Roman" w:hAnsi="Times New Roman" w:cs="Times New Roman"/>
        </w:rPr>
        <w:t xml:space="preserve">22 </w:t>
      </w:r>
      <w:r w:rsidR="00070DB0" w:rsidRPr="00A513AC">
        <w:rPr>
          <w:rFonts w:ascii="Times New Roman" w:hAnsi="Times New Roman" w:cs="Times New Roman"/>
        </w:rPr>
        <w:t>года</w:t>
      </w:r>
    </w:p>
    <w:p w:rsidR="00A513AC" w:rsidRDefault="00A513AC">
      <w:pPr>
        <w:pStyle w:val="20"/>
        <w:shd w:val="clear" w:color="auto" w:fill="auto"/>
        <w:spacing w:line="260" w:lineRule="exact"/>
        <w:ind w:left="53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142"/>
        <w:gridCol w:w="3442"/>
        <w:gridCol w:w="1622"/>
        <w:gridCol w:w="2050"/>
      </w:tblGrid>
      <w:tr w:rsidR="00B53E04">
        <w:trPr>
          <w:trHeight w:hRule="exact" w:val="744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1pt"/>
              </w:rPr>
              <w:t>График приема граждан</w:t>
            </w:r>
          </w:p>
          <w:p w:rsidR="005E321F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ind w:left="14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сотрудниками следственного управления Следственного комитета Российской Федерации </w:t>
            </w:r>
          </w:p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ind w:left="140"/>
              <w:jc w:val="center"/>
            </w:pPr>
            <w:r>
              <w:rPr>
                <w:rStyle w:val="211pt"/>
              </w:rPr>
              <w:t>по</w:t>
            </w:r>
            <w:r w:rsidR="005E321F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Ямало-Ненецкому автономному округу</w:t>
            </w:r>
          </w:p>
        </w:tc>
      </w:tr>
      <w:tr w:rsidR="00B53E04">
        <w:trPr>
          <w:trHeight w:hRule="exact" w:val="528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B53E04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3E04">
        <w:trPr>
          <w:trHeight w:hRule="exact" w:val="504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Pr="005F241F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after="300" w:line="220" w:lineRule="exact"/>
              <w:jc w:val="center"/>
              <w:rPr>
                <w:b/>
              </w:rPr>
            </w:pPr>
            <w:r w:rsidRPr="005F241F">
              <w:rPr>
                <w:rStyle w:val="211pt0"/>
                <w:b/>
              </w:rPr>
              <w:t>№</w:t>
            </w:r>
          </w:p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before="300" w:line="220" w:lineRule="exact"/>
              <w:jc w:val="center"/>
            </w:pPr>
            <w:r>
              <w:rPr>
                <w:rStyle w:val="211pt"/>
              </w:rPr>
              <w:t>кабинета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Прием граждан</w:t>
            </w:r>
          </w:p>
        </w:tc>
      </w:tr>
      <w:tr w:rsidR="00B53E04">
        <w:trPr>
          <w:trHeight w:hRule="exact" w:val="509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</w:tr>
    </w:tbl>
    <w:tbl>
      <w:tblPr>
        <w:tblOverlap w:val="never"/>
        <w:tblW w:w="105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1142"/>
        <w:gridCol w:w="3442"/>
        <w:gridCol w:w="1622"/>
        <w:gridCol w:w="2050"/>
      </w:tblGrid>
      <w:tr w:rsidR="00761683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 xml:space="preserve">Егоров </w:t>
            </w:r>
            <w:r w:rsidR="002A47ED">
              <w:rPr>
                <w:rStyle w:val="211pt0"/>
                <w:rFonts w:eastAsia="Arial Unicode MS"/>
              </w:rPr>
              <w:br/>
            </w:r>
            <w:r>
              <w:rPr>
                <w:rStyle w:val="211pt0"/>
                <w:rFonts w:eastAsia="Arial Unicode MS"/>
              </w:rPr>
              <w:t>Андрей Николаевич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301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2DB" w:rsidRDefault="00761683" w:rsidP="00761683">
            <w:pPr>
              <w:pStyle w:val="a6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 xml:space="preserve">Руководитель </w:t>
            </w:r>
          </w:p>
          <w:p w:rsidR="00761683" w:rsidRPr="005F241F" w:rsidRDefault="00761683" w:rsidP="00761683">
            <w:pPr>
              <w:pStyle w:val="a6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следственного 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946FDB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среда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51386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 w:rsidR="0051386D">
              <w:rPr>
                <w:rStyle w:val="211pt0"/>
                <w:rFonts w:eastAsia="Arial Unicode MS"/>
              </w:rPr>
              <w:t>10</w:t>
            </w:r>
            <w:r w:rsidRPr="005F241F">
              <w:rPr>
                <w:rStyle w:val="211pt0"/>
                <w:rFonts w:eastAsia="Arial Unicode MS"/>
              </w:rPr>
              <w:t xml:space="preserve"> час. до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2A47ED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211pt0"/>
                <w:rFonts w:eastAsia="Arial Unicode MS"/>
              </w:rPr>
              <w:t xml:space="preserve">Цымбаленко </w:t>
            </w:r>
            <w:r>
              <w:rPr>
                <w:rStyle w:val="211pt0"/>
                <w:rFonts w:eastAsia="Arial Unicode MS"/>
              </w:rPr>
              <w:br/>
              <w:t>Дмитрий Иванович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201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Заместитель руководителя </w:t>
            </w:r>
            <w:r>
              <w:rPr>
                <w:rStyle w:val="211pt0"/>
                <w:rFonts w:eastAsia="Arial Unicode MS"/>
              </w:rPr>
              <w:t xml:space="preserve">следственного </w:t>
            </w:r>
            <w:r w:rsidRPr="005F241F">
              <w:rPr>
                <w:rStyle w:val="211pt0"/>
                <w:rFonts w:eastAsia="Arial Unicode MS"/>
              </w:rPr>
              <w:t>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946FDB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четверг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14 час. до 18 час.</w:t>
            </w:r>
            <w:r>
              <w:rPr>
                <w:rStyle w:val="211pt0"/>
                <w:rFonts w:eastAsia="Arial Unicode MS"/>
              </w:rPr>
              <w:t xml:space="preserve">   30 мин.</w:t>
            </w:r>
          </w:p>
        </w:tc>
      </w:tr>
      <w:tr w:rsidR="005E321F" w:rsidTr="00761683">
        <w:trPr>
          <w:trHeight w:hRule="exact" w:val="10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2A47ED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 xml:space="preserve">Серопян </w:t>
            </w:r>
            <w:r>
              <w:rPr>
                <w:rStyle w:val="211pt0"/>
                <w:rFonts w:eastAsia="Arial Unicode MS"/>
              </w:rPr>
              <w:br/>
              <w:t>Эдгар Манвелович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503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по расследованию особо важных дел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946FDB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вторник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>
              <w:rPr>
                <w:rStyle w:val="211pt0"/>
                <w:rFonts w:eastAsia="Arial Unicode MS"/>
              </w:rPr>
              <w:t>14</w:t>
            </w:r>
            <w:r w:rsidRPr="005F241F">
              <w:rPr>
                <w:rStyle w:val="211pt0"/>
                <w:rFonts w:eastAsia="Arial Unicode MS"/>
              </w:rPr>
              <w:t xml:space="preserve"> час. до 1</w:t>
            </w:r>
            <w:r>
              <w:rPr>
                <w:rStyle w:val="211pt0"/>
                <w:rFonts w:eastAsia="Arial Unicode MS"/>
              </w:rPr>
              <w:t>8</w:t>
            </w:r>
            <w:r w:rsidRPr="005F241F">
              <w:rPr>
                <w:rStyle w:val="211pt0"/>
                <w:rFonts w:eastAsia="Arial Unicode MS"/>
              </w:rPr>
              <w:t xml:space="preserve">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10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2A47E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Щетинин </w:t>
            </w:r>
            <w:r w:rsidR="002A47ED">
              <w:rPr>
                <w:rStyle w:val="211pt0"/>
                <w:rFonts w:eastAsia="Arial Unicode MS"/>
              </w:rPr>
              <w:br/>
            </w:r>
            <w:r w:rsidRPr="005F241F">
              <w:rPr>
                <w:rStyle w:val="211pt0"/>
                <w:rFonts w:eastAsia="Arial Unicode MS"/>
              </w:rPr>
              <w:t xml:space="preserve">Александр </w:t>
            </w:r>
            <w:r w:rsidR="002A47ED">
              <w:rPr>
                <w:rStyle w:val="211pt0"/>
                <w:rFonts w:eastAsia="Arial Unicode MS"/>
              </w:rPr>
              <w:t>Владимирович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404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A72D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</w:t>
            </w:r>
            <w:r w:rsidR="00AA72DB">
              <w:rPr>
                <w:rStyle w:val="211pt0"/>
                <w:rFonts w:eastAsia="Arial Unicode MS"/>
              </w:rPr>
              <w:t xml:space="preserve">контрольно-следственного </w:t>
            </w:r>
            <w:r w:rsidRPr="005F241F">
              <w:rPr>
                <w:rStyle w:val="211pt0"/>
                <w:rFonts w:eastAsia="Arial Unicode MS"/>
              </w:rPr>
              <w:t xml:space="preserve">отдела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9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Фролов </w:t>
            </w:r>
            <w:r w:rsidR="002A47ED">
              <w:rPr>
                <w:rStyle w:val="211pt0"/>
                <w:rFonts w:eastAsia="Arial Unicode MS"/>
              </w:rPr>
              <w:br/>
            </w:r>
            <w:r w:rsidRPr="005F241F">
              <w:rPr>
                <w:rStyle w:val="211pt0"/>
                <w:rFonts w:eastAsia="Arial Unicode MS"/>
              </w:rPr>
              <w:t>Станислав Викторович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305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2DB" w:rsidRDefault="005E321F" w:rsidP="00A46673">
            <w:pPr>
              <w:pStyle w:val="a6"/>
              <w:rPr>
                <w:rStyle w:val="211pt0"/>
                <w:rFonts w:eastAsia="Arial Unicode MS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</w:t>
            </w:r>
          </w:p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отдела криминалистики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946FDB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понедельник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14 час. до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5E321F" w:rsidTr="00761683">
        <w:trPr>
          <w:trHeight w:hRule="exact" w:val="8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Примеров </w:t>
            </w:r>
            <w:r w:rsidR="002A47ED">
              <w:rPr>
                <w:rStyle w:val="211pt0"/>
                <w:rFonts w:eastAsia="Arial Unicode MS"/>
              </w:rPr>
              <w:br/>
            </w:r>
            <w:r w:rsidRPr="005F241F">
              <w:rPr>
                <w:rStyle w:val="211pt0"/>
                <w:rFonts w:eastAsia="Arial Unicode MS"/>
              </w:rPr>
              <w:t>Сергей Сергеевич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50</w:t>
            </w:r>
            <w:r>
              <w:rPr>
                <w:rStyle w:val="211pt0"/>
                <w:rFonts w:eastAsia="Arial Unicode MS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Default="005E321F" w:rsidP="00A46673">
            <w:pPr>
              <w:pStyle w:val="a6"/>
              <w:rPr>
                <w:rStyle w:val="211pt0"/>
                <w:rFonts w:eastAsia="Arial Unicode MS"/>
              </w:rPr>
            </w:pPr>
            <w:r w:rsidRPr="005F241F">
              <w:rPr>
                <w:rStyle w:val="211pt0"/>
                <w:rFonts w:eastAsia="Arial Unicode MS"/>
              </w:rPr>
              <w:t xml:space="preserve">Руководитель отдела кадров </w:t>
            </w:r>
          </w:p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(</w:t>
            </w:r>
            <w:r w:rsidRPr="005F241F">
              <w:rPr>
                <w:rStyle w:val="211pt0"/>
                <w:rFonts w:eastAsia="Arial Unicode MS"/>
              </w:rPr>
              <w:t>по кадровым вопросам</w:t>
            </w:r>
            <w:r>
              <w:rPr>
                <w:rStyle w:val="211pt0"/>
                <w:rFonts w:eastAsia="Arial Unicode MS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понедельник- пятница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18 час. </w:t>
            </w:r>
            <w:r w:rsidR="00072EEB"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  <w:tr w:rsidR="005E321F" w:rsidTr="00761683">
        <w:trPr>
          <w:trHeight w:hRule="exact" w:val="9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 xml:space="preserve">Забенько </w:t>
            </w:r>
            <w:r w:rsidR="002A47ED">
              <w:rPr>
                <w:rStyle w:val="211pt0"/>
                <w:rFonts w:eastAsia="Arial Unicode MS"/>
              </w:rPr>
              <w:br/>
            </w:r>
            <w:r>
              <w:rPr>
                <w:rStyle w:val="211pt0"/>
                <w:rFonts w:eastAsia="Arial Unicode MS"/>
              </w:rPr>
              <w:t>Александр</w:t>
            </w:r>
            <w:r w:rsidRPr="005F241F">
              <w:rPr>
                <w:rStyle w:val="211pt0"/>
                <w:rFonts w:eastAsia="Arial Unicode MS"/>
              </w:rPr>
              <w:t xml:space="preserve">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2</w:t>
            </w:r>
            <w:r w:rsidRPr="005F241F">
              <w:rPr>
                <w:rStyle w:val="211pt0"/>
                <w:rFonts w:eastAsia="Arial Unicode MS"/>
              </w:rPr>
              <w:t>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отделения по приему граждан и документационному обеспечению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понедельник-</w:t>
            </w:r>
          </w:p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A4667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9 час. до 18 час. </w:t>
            </w:r>
            <w:r w:rsidR="00072EEB"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  <w:tr w:rsidR="005E321F" w:rsidTr="00D56A2B">
        <w:trPr>
          <w:trHeight w:hRule="exact" w:val="836"/>
          <w:jc w:val="center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приема субъектов предпринимательской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21F" w:rsidRPr="005F241F" w:rsidRDefault="005E321F" w:rsidP="00EE12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вторник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1F" w:rsidRPr="005F241F" w:rsidRDefault="005E321F" w:rsidP="005E32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</w:t>
            </w:r>
            <w:r>
              <w:rPr>
                <w:rStyle w:val="211pt0"/>
                <w:rFonts w:eastAsia="Arial Unicode MS"/>
              </w:rPr>
              <w:t>0</w:t>
            </w:r>
            <w:r w:rsidRPr="005F241F">
              <w:rPr>
                <w:rStyle w:val="211pt0"/>
                <w:rFonts w:eastAsia="Arial Unicode MS"/>
              </w:rPr>
              <w:t xml:space="preserve"> час. до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31"/>
      </w:tblGrid>
      <w:tr w:rsidR="00ED6F3E" w:rsidTr="005072E1">
        <w:trPr>
          <w:trHeight w:hRule="exact" w:val="722"/>
          <w:jc w:val="center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3E" w:rsidRDefault="005F241F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Прием граждан дежурным сотрудником СУ СК России по Ямало-Ненецкому автономному округу осуществляется в выходные и праздничные дни с 10 час. до 18 час</w:t>
            </w:r>
            <w:r w:rsidR="005072E1">
              <w:rPr>
                <w:rStyle w:val="211pt0"/>
              </w:rPr>
              <w:t>.</w:t>
            </w:r>
            <w:r>
              <w:rPr>
                <w:rStyle w:val="211pt0"/>
              </w:rPr>
              <w:t xml:space="preserve"> 30 мин</w:t>
            </w:r>
            <w:r w:rsidR="005072E1">
              <w:rPr>
                <w:rStyle w:val="211pt0"/>
              </w:rPr>
              <w:t>.</w:t>
            </w:r>
          </w:p>
        </w:tc>
      </w:tr>
    </w:tbl>
    <w:p w:rsidR="00B53E04" w:rsidRDefault="00B53E04">
      <w:pPr>
        <w:framePr w:w="10531" w:wrap="notBeside" w:vAnchor="text" w:hAnchor="text" w:xAlign="center" w:y="1"/>
        <w:rPr>
          <w:sz w:val="2"/>
          <w:szCs w:val="2"/>
        </w:rPr>
      </w:pPr>
    </w:p>
    <w:p w:rsidR="00B53E04" w:rsidRDefault="00070DB0">
      <w:pPr>
        <w:rPr>
          <w:sz w:val="2"/>
          <w:szCs w:val="2"/>
        </w:rPr>
      </w:pPr>
      <w:r>
        <w:br w:type="page"/>
      </w:r>
    </w:p>
    <w:sectPr w:rsidR="00B53E04" w:rsidSect="00ED6F3E">
      <w:pgSz w:w="11900" w:h="16840"/>
      <w:pgMar w:top="572" w:right="313" w:bottom="1276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6E" w:rsidRDefault="0033746E">
      <w:r>
        <w:separator/>
      </w:r>
    </w:p>
  </w:endnote>
  <w:endnote w:type="continuationSeparator" w:id="1">
    <w:p w:rsidR="0033746E" w:rsidRDefault="0033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6E" w:rsidRDefault="0033746E"/>
  </w:footnote>
  <w:footnote w:type="continuationSeparator" w:id="1">
    <w:p w:rsidR="0033746E" w:rsidRDefault="003374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3E04"/>
    <w:rsid w:val="00070DB0"/>
    <w:rsid w:val="00072EEB"/>
    <w:rsid w:val="00095A7A"/>
    <w:rsid w:val="0022508D"/>
    <w:rsid w:val="002667F3"/>
    <w:rsid w:val="002A47ED"/>
    <w:rsid w:val="0033746E"/>
    <w:rsid w:val="00493EFD"/>
    <w:rsid w:val="004E7DCA"/>
    <w:rsid w:val="005072E1"/>
    <w:rsid w:val="0051386D"/>
    <w:rsid w:val="005E321F"/>
    <w:rsid w:val="005F241F"/>
    <w:rsid w:val="006303B5"/>
    <w:rsid w:val="00635D51"/>
    <w:rsid w:val="006556EA"/>
    <w:rsid w:val="006849E0"/>
    <w:rsid w:val="006E0BE0"/>
    <w:rsid w:val="006E1187"/>
    <w:rsid w:val="00720226"/>
    <w:rsid w:val="00761683"/>
    <w:rsid w:val="008239AA"/>
    <w:rsid w:val="00851822"/>
    <w:rsid w:val="008F3B86"/>
    <w:rsid w:val="00946FDB"/>
    <w:rsid w:val="00974D1A"/>
    <w:rsid w:val="0098690A"/>
    <w:rsid w:val="009D7603"/>
    <w:rsid w:val="009E01DA"/>
    <w:rsid w:val="00A01D1D"/>
    <w:rsid w:val="00A513AC"/>
    <w:rsid w:val="00AA72DB"/>
    <w:rsid w:val="00AE5CEC"/>
    <w:rsid w:val="00B2044E"/>
    <w:rsid w:val="00B53E04"/>
    <w:rsid w:val="00D35D1B"/>
    <w:rsid w:val="00ED6F3E"/>
    <w:rsid w:val="00F5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D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D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974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974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4D1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974D1A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F241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3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Займидорога</dc:creator>
  <cp:lastModifiedBy>Займидорога</cp:lastModifiedBy>
  <cp:revision>4</cp:revision>
  <cp:lastPrinted>2022-02-12T06:50:00Z</cp:lastPrinted>
  <dcterms:created xsi:type="dcterms:W3CDTF">2022-02-11T07:02:00Z</dcterms:created>
  <dcterms:modified xsi:type="dcterms:W3CDTF">2022-02-12T07:08:00Z</dcterms:modified>
</cp:coreProperties>
</file>